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bookmarkStart w:id="0" w:name="_GoBack"/>
      <w:bookmarkEnd w:id="0"/>
      <w:r>
        <w:rPr/>
        <w:drawing>
          <wp:inline distT="0" distB="0" distL="0" distR="0">
            <wp:extent cx="6362700" cy="46672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>Fondi Strutturali Europei – Programma Nazionale “Scuola e competenze” 2021-2027.  Priorità 01 – Scuola e competenze – Fondo Sociale Europeo Plus (FSE+) – Obiettivo Specifico ESO4.6, Azione ESO4.6.A4 – Sotto-azione ESO4.6.A4.A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“PIANO ESTATE TER”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ESO4.6.A4.A-FSEPN-CL-2026-460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 xml:space="preserve">CUP: </w:t>
      </w:r>
      <w:r>
        <w:rPr>
          <w:sz w:val="22"/>
          <w:szCs w:val="22"/>
        </w:rPr>
        <w:t>J84D26003570007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ALLEGATO B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tbl>
      <w:tblPr>
        <w:tblW w:w="9885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70"/>
        <w:gridCol w:w="1418"/>
        <w:gridCol w:w="991"/>
        <w:gridCol w:w="1419"/>
        <w:gridCol w:w="1416"/>
        <w:gridCol w:w="1371"/>
      </w:tblGrid>
      <w:tr>
        <w:trPr>
          <w:trHeight w:val="699" w:hRule="atLeast"/>
        </w:trPr>
        <w:tc>
          <w:tcPr>
            <w:tcW w:w="988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i/>
                <w:iCs/>
                <w:szCs w:val="24"/>
                <w:lang w:eastAsia="it-IT" w:bidi="ar-SA"/>
              </w:rPr>
            </w:pPr>
            <w:r>
              <w:rPr>
                <w:b/>
                <w:szCs w:val="24"/>
                <w:lang w:eastAsia="it-IT" w:bidi="ar-SA"/>
              </w:rPr>
              <w:t>GRIGLIA DI VALUTAZIONE DEI TITOLI PER L’ESPERTO</w:t>
            </w:r>
          </w:p>
        </w:tc>
      </w:tr>
      <w:tr>
        <w:trPr/>
        <w:tc>
          <w:tcPr>
            <w:tcW w:w="988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8 per il ruolo </w:t>
            </w:r>
          </w:p>
          <w:p>
            <w:pPr>
              <w:pStyle w:val="ListParagraph"/>
              <w:ind w:start="72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56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L' ISTRUZIONE, LA FORMAZIONE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NELLO SPECIFICO DIPARTIMENTO IN CUI SI </w:t>
            </w:r>
          </w:p>
          <w:p>
            <w:pPr>
              <w:pStyle w:val="Normal"/>
              <w:widowControl/>
              <w:suppressAutoHyphens w:val="false"/>
              <w:snapToGrid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CONCORRE 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n. riferimento del curriculum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da compilare a cura del candidato</w:t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jc w:val="center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da compilare a cura della commissione</w:t>
            </w:r>
          </w:p>
        </w:tc>
      </w:tr>
      <w:tr>
        <w:trPr/>
        <w:tc>
          <w:tcPr>
            <w:tcW w:w="327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A1. LAUREA INERENTE AL RUOLO SPECIFICO </w:t>
            </w:r>
            <w:r>
              <w:rPr>
                <w:sz w:val="20"/>
                <w:lang w:eastAsia="it-IT" w:bidi="ar-SA"/>
              </w:rPr>
              <w:t>(vecchio ordinamento o magistrale)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valutata una sola laurea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PUNTI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27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A2. LAUREA TRIENNALE INERENTE AL RUOLO SPECIFICO</w:t>
            </w:r>
            <w:r>
              <w:rPr>
                <w:bCs/>
                <w:sz w:val="20"/>
                <w:lang w:eastAsia="it-IT" w:bidi="ar-SA"/>
              </w:rPr>
              <w:t xml:space="preserve"> (in alternativa al punto A1)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valutata una sola laurea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10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A3. DIPLOMA DI ISTRUZIONE SECONDARIA </w:t>
            </w:r>
            <w:r>
              <w:rPr>
                <w:bCs/>
                <w:sz w:val="20"/>
                <w:lang w:eastAsia="it-IT" w:bidi="ar-SA"/>
              </w:rPr>
              <w:t>(in alternativa ai punti A1 e A2)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Verrà valutato un solo titolo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58" w:hRule="atLeast"/>
        </w:trPr>
        <w:tc>
          <w:tcPr>
            <w:tcW w:w="46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A4. DOTTORATO DI RICERCA ATTINENTE ALLA SELEZIONE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712" w:hRule="atLeast"/>
        </w:trPr>
        <w:tc>
          <w:tcPr>
            <w:tcW w:w="46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A5. MASTER UNIVERSITARIO DI II LIVELLO ATTINENTE ALLA SELEZIONE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964" w:hRule="atLeast"/>
        </w:trPr>
        <w:tc>
          <w:tcPr>
            <w:tcW w:w="46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A6. MASTER UNIVERSITARIO DI I LIVELLO ATTINENTE ALLA </w:t>
            </w:r>
            <w:r>
              <w:rPr>
                <w:b/>
                <w:bCs/>
                <w:sz w:val="20"/>
                <w:lang w:eastAsia="it-IT" w:bidi="ar-SA"/>
              </w:rPr>
              <w:t>SELEZIONE</w:t>
            </w:r>
            <w:r>
              <w:rPr>
                <w:sz w:val="20"/>
                <w:lang w:eastAsia="it-IT" w:bidi="ar-SA"/>
              </w:rPr>
              <w:t xml:space="preserve"> (in alternativa al punto A3)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56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 xml:space="preserve">LE CERTIFICAZIONI OTTENUTE  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u w:val="single"/>
                <w:lang w:eastAsia="it-IT" w:bidi="ar-SA"/>
              </w:rPr>
            </w:pPr>
            <w:r>
              <w:rPr>
                <w:b/>
                <w:sz w:val="20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ab/>
              <w:tab/>
              <w:tab/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B1. COMPETENZE I.C.T. CERTIFICATE riconosciute dal MIUR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Max 2 cert.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5 punti cad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>
          <w:trHeight w:val="623" w:hRule="atLeast"/>
        </w:trPr>
        <w:tc>
          <w:tcPr>
            <w:tcW w:w="567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LE ESPERIENZE</w:t>
            </w:r>
          </w:p>
          <w:p>
            <w:pPr>
              <w:pStyle w:val="Normal"/>
              <w:widowControl/>
              <w:suppressAutoHyphens w:val="false"/>
              <w:rPr>
                <w:b/>
                <w:sz w:val="20"/>
                <w:u w:val="single"/>
                <w:lang w:eastAsia="it-IT" w:bidi="ar-SA"/>
              </w:rPr>
            </w:pPr>
            <w:r>
              <w:rPr>
                <w:b/>
                <w:sz w:val="20"/>
                <w:u w:val="single"/>
                <w:lang w:eastAsia="it-IT" w:bidi="ar-SA"/>
              </w:rPr>
              <w:t>NELLO SPECIFICO SETTORE IN CUI SI CONCORRE</w:t>
            </w:r>
          </w:p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C1. CONOSCENZE SPECIFICHE DELL'ARGOMENTO (documentate attraverso esperienze di esperto in tematiche inerenti all’argomento della selezione presso scuole statali)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>Max 10 punti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 punti cad.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C2. CONOSCENZE SPECIFICHE DELL'ARGOMENTO (documentate attraverso pubblicazioni, anche di corsi di formazione online, inerenti all’argomento della selezione)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  <w:t xml:space="preserve">Max 10 punti 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  <w:t>2 punti cad.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  <w:tr>
        <w:trPr/>
        <w:tc>
          <w:tcPr>
            <w:tcW w:w="32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 DELL'ARGOMENTO (documentate attraverso esperienze di esperto in tematiche inerenti all’argomento della selezione se non coincidenti con quelli del punto C1)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99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punti cad.</w:t>
            </w:r>
          </w:p>
        </w:tc>
        <w:tc>
          <w:tcPr>
            <w:tcW w:w="14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2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 DELL'ARGOMENTO (documentate attraverso corsi di formazione seguiti min. 12 ore, con rilascio di attestato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99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punti cad.</w:t>
            </w:r>
          </w:p>
        </w:tc>
        <w:tc>
          <w:tcPr>
            <w:tcW w:w="14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2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C5. CONOSCENZE SPECIFICHE 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5 punti</w:t>
            </w:r>
          </w:p>
        </w:tc>
        <w:tc>
          <w:tcPr>
            <w:tcW w:w="99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1 punto cad.</w:t>
            </w:r>
          </w:p>
        </w:tc>
        <w:tc>
          <w:tcPr>
            <w:tcW w:w="14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2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>PROPOSTA PROGETTUALE</w:t>
            </w:r>
          </w:p>
        </w:tc>
        <w:tc>
          <w:tcPr>
            <w:tcW w:w="14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  <w:t>Max 20 punti</w:t>
            </w:r>
          </w:p>
        </w:tc>
        <w:tc>
          <w:tcPr>
            <w:tcW w:w="99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4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3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2"/>
                <w:szCs w:val="22"/>
                <w:lang w:eastAsia="it-IT" w:bidi="ar-SA"/>
              </w:rPr>
            </w:pPr>
            <w:r>
              <w:rPr>
                <w:b/>
                <w:sz w:val="22"/>
                <w:szCs w:val="22"/>
                <w:lang w:eastAsia="it-IT" w:bidi="ar-SA"/>
              </w:rPr>
              <w:t>TOTALE MAX    100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rPr>
                <w:b/>
                <w:sz w:val="20"/>
                <w:lang w:eastAsia="it-IT" w:bidi="ar-SA"/>
              </w:rPr>
            </w:pPr>
            <w:r>
              <w:rPr>
                <w:b/>
                <w:sz w:val="20"/>
                <w:lang w:eastAsia="it-IT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  <w:tc>
          <w:tcPr>
            <w:tcW w:w="1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rPr>
                <w:sz w:val="20"/>
                <w:lang w:eastAsia="it-IT" w:bidi="ar-SA"/>
              </w:rPr>
            </w:pPr>
            <w:r>
              <w:rPr>
                <w:sz w:val="20"/>
                <w:lang w:eastAsia="it-IT" w:bidi="ar-SA"/>
              </w:rPr>
            </w:r>
          </w:p>
        </w:tc>
      </w:tr>
    </w:tbl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spacing w:before="0" w:after="0"/>
        <w:ind w:start="113"/>
        <w:contextualSpacing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0"/>
        <w:ind w:start="113"/>
        <w:contextualSpacing/>
        <w:rPr>
          <w:rFonts w:ascii="Arial" w:hAnsi="Arial" w:cs="Arial"/>
          <w:sz w:val="18"/>
          <w:szCs w:val="18"/>
          <w:lang w:eastAsia="it-IT" w:bidi="ar-SA"/>
        </w:rPr>
      </w:pPr>
      <w:r>
        <w:rPr>
          <w:szCs w:val="24"/>
        </w:rPr>
        <w:t xml:space="preserve">Data </w:t>
      </w:r>
      <w:r>
        <w:rPr>
          <w:szCs w:val="24"/>
          <w:u w:val="single"/>
        </w:rPr>
        <w:tab/>
        <w:t xml:space="preserve">                                   </w:t>
      </w:r>
      <w:r>
        <w:rPr>
          <w:szCs w:val="24"/>
        </w:rPr>
        <w:t xml:space="preserve">                                                 firma </w:t>
      </w:r>
      <w:r>
        <w:rPr>
          <w:szCs w:val="24"/>
          <w:u w:val="single"/>
        </w:rPr>
        <w:tab/>
        <w:t xml:space="preserve">                          ______    </w:t>
      </w:r>
      <w:r>
        <w:rPr>
          <w:szCs w:val="24"/>
        </w:rPr>
        <w:t xml:space="preserve">  </w:t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1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399</Words>
  <Characters>2395</Characters>
  <CharactersWithSpaces>2877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2026-09-28T15:49:00Z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2026-09-28T15:49:00Z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